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__________  ___, 20___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(name of structural unit)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email 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 am hereby requesting approval to return to my studies, starting on __________  ___, 20___, due to the end of my parental leave on the grounds of care for a child aged under three years old.</w:t>
      </w:r>
    </w:p>
    <w:p w:rsidR="00000000" w:rsidDel="00000000" w:rsidP="00000000" w:rsidRDefault="00000000" w:rsidRPr="00000000" w14:paraId="00000013">
      <w:pPr>
        <w:spacing w:before="280" w:line="276" w:lineRule="auto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after="28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(date)</w:t>
        <w:tab/>
        <w:tab/>
        <w:tab/>
        <w:t xml:space="preserve">(signature)</w:t>
        <w:tab/>
        <w:tab/>
        <w:tab/>
        <w:t xml:space="preserve">(full name)</w:t>
      </w:r>
    </w:p>
    <w:p w:rsidR="00000000" w:rsidDel="00000000" w:rsidP="00000000" w:rsidRDefault="00000000" w:rsidRPr="00000000" w14:paraId="00000015">
      <w:pPr>
        <w:spacing w:after="28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 be filled in by the Student Services Office: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The student is to join the study group № ________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