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C3C5" w14:textId="77777777" w:rsidR="00CA1DFE" w:rsidRDefault="00000000">
      <w:pPr>
        <w:pStyle w:val="a3"/>
        <w:spacing w:before="63" w:line="266" w:lineRule="auto"/>
        <w:ind w:left="135" w:hanging="10"/>
      </w:pPr>
      <w:r>
        <w:t>Все</w:t>
      </w:r>
      <w:r>
        <w:rPr>
          <w:spacing w:val="-6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>согласия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прохождение</w:t>
      </w:r>
      <w:r>
        <w:rPr>
          <w:spacing w:val="-6"/>
        </w:rPr>
        <w:t xml:space="preserve"> </w:t>
      </w:r>
      <w:r>
        <w:t>социально-психологического тестирования, получат логин (порядковый номер) и пароль для входа в Систему от организаторов на почту.</w:t>
      </w:r>
    </w:p>
    <w:p w14:paraId="34CC1CEE" w14:textId="77777777" w:rsidR="00CA1DFE" w:rsidRDefault="00CA1DFE">
      <w:pPr>
        <w:pStyle w:val="a3"/>
        <w:spacing w:before="43"/>
      </w:pPr>
    </w:p>
    <w:p w14:paraId="157EB16D" w14:textId="28C9952B" w:rsidR="00CA1DFE" w:rsidRDefault="00000000">
      <w:pPr>
        <w:pStyle w:val="a3"/>
        <w:ind w:left="125"/>
      </w:pP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 w:rsidR="00697499">
        <w:t>29</w:t>
      </w:r>
      <w:r>
        <w:rPr>
          <w:spacing w:val="-1"/>
        </w:rPr>
        <w:t xml:space="preserve"> </w:t>
      </w:r>
      <w:r w:rsidR="00DA692D">
        <w:rPr>
          <w:spacing w:val="-1"/>
        </w:rPr>
        <w:t xml:space="preserve">сентября </w:t>
      </w:r>
      <w:r>
        <w:t>по</w:t>
      </w:r>
      <w:r>
        <w:rPr>
          <w:spacing w:val="-1"/>
        </w:rPr>
        <w:t xml:space="preserve"> </w:t>
      </w:r>
      <w:r w:rsidR="00697499">
        <w:t>24</w:t>
      </w:r>
      <w:r>
        <w:rPr>
          <w:spacing w:val="-1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202</w:t>
      </w:r>
      <w:r w:rsidR="00697499">
        <w:t>5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1"/>
        </w:rPr>
        <w:t xml:space="preserve"> </w:t>
      </w:r>
      <w:r>
        <w:t>тестирование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2"/>
        </w:rPr>
        <w:t xml:space="preserve"> онлайн.</w:t>
      </w:r>
    </w:p>
    <w:p w14:paraId="386969B5" w14:textId="77777777" w:rsidR="00CA1DFE" w:rsidRDefault="00CA1DFE">
      <w:pPr>
        <w:pStyle w:val="a3"/>
        <w:spacing w:before="77"/>
      </w:pPr>
    </w:p>
    <w:p w14:paraId="3F0906B1" w14:textId="77777777" w:rsidR="00CA1DFE" w:rsidRDefault="00000000">
      <w:pPr>
        <w:pStyle w:val="a3"/>
        <w:spacing w:line="271" w:lineRule="auto"/>
        <w:ind w:left="135" w:right="209" w:hanging="10"/>
      </w:pPr>
      <w:r>
        <w:t>Для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t>участнику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стартовой</w:t>
      </w:r>
      <w:r>
        <w:rPr>
          <w:spacing w:val="-4"/>
        </w:rPr>
        <w:t xml:space="preserve"> </w:t>
      </w:r>
      <w:r>
        <w:t>странице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войти в раздел «Пройти тестирование» (</w:t>
      </w:r>
      <w:hyperlink r:id="rId5">
        <w:r w:rsidR="00CA1DFE">
          <w:rPr>
            <w:color w:val="0462C1"/>
            <w:u w:val="single" w:color="0462C1"/>
          </w:rPr>
          <w:t>http://knvsh.test.iac.spb.ru/Account/Login</w:t>
        </w:r>
        <w:r w:rsidR="00CA1DFE">
          <w:t>).</w:t>
        </w:r>
      </w:hyperlink>
    </w:p>
    <w:p w14:paraId="58528825" w14:textId="77777777" w:rsidR="00CA1DFE" w:rsidRDefault="00000000">
      <w:pPr>
        <w:pStyle w:val="a3"/>
        <w:spacing w:before="4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7C1A4E6" wp14:editId="1ADFE9BE">
            <wp:simplePos x="0" y="0"/>
            <wp:positionH relativeFrom="page">
              <wp:posOffset>1120138</wp:posOffset>
            </wp:positionH>
            <wp:positionV relativeFrom="paragraph">
              <wp:posOffset>188443</wp:posOffset>
            </wp:positionV>
            <wp:extent cx="6165057" cy="204216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057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3DD718" w14:textId="77777777" w:rsidR="00CA1DFE" w:rsidRDefault="00CA1DFE">
      <w:pPr>
        <w:pStyle w:val="a3"/>
        <w:spacing w:before="47"/>
      </w:pPr>
    </w:p>
    <w:p w14:paraId="6C71A3E2" w14:textId="77777777" w:rsidR="00CA1DFE" w:rsidRDefault="00000000">
      <w:pPr>
        <w:pStyle w:val="a3"/>
        <w:ind w:left="125"/>
      </w:pPr>
      <w:r>
        <w:t xml:space="preserve">В </w:t>
      </w:r>
      <w:r>
        <w:rPr>
          <w:spacing w:val="-2"/>
        </w:rPr>
        <w:t>поле:</w:t>
      </w:r>
    </w:p>
    <w:p w14:paraId="5EA91228" w14:textId="77777777" w:rsidR="00CA1DFE" w:rsidRDefault="00000000">
      <w:pPr>
        <w:pStyle w:val="a5"/>
        <w:numPr>
          <w:ilvl w:val="0"/>
          <w:numId w:val="1"/>
        </w:numPr>
        <w:tabs>
          <w:tab w:val="left" w:pos="1479"/>
        </w:tabs>
        <w:spacing w:before="59"/>
        <w:ind w:left="1479"/>
        <w:rPr>
          <w:sz w:val="24"/>
        </w:rPr>
      </w:pPr>
      <w:r>
        <w:rPr>
          <w:sz w:val="24"/>
        </w:rPr>
        <w:t>«Порядковый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номер»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логин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организаторов,</w:t>
      </w:r>
    </w:p>
    <w:p w14:paraId="172A6884" w14:textId="77777777" w:rsidR="00CA1DFE" w:rsidRDefault="00000000">
      <w:pPr>
        <w:pStyle w:val="a5"/>
        <w:numPr>
          <w:ilvl w:val="0"/>
          <w:numId w:val="1"/>
        </w:numPr>
        <w:tabs>
          <w:tab w:val="left" w:pos="1479"/>
        </w:tabs>
        <w:ind w:left="1479"/>
        <w:rPr>
          <w:sz w:val="24"/>
        </w:rPr>
      </w:pPr>
      <w:r>
        <w:rPr>
          <w:sz w:val="24"/>
        </w:rPr>
        <w:t>«Ведомственная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принадлежность»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КНВШ,</w:t>
      </w:r>
    </w:p>
    <w:p w14:paraId="50F85D94" w14:textId="77777777" w:rsidR="00CA1DFE" w:rsidRDefault="00000000">
      <w:pPr>
        <w:pStyle w:val="a5"/>
        <w:numPr>
          <w:ilvl w:val="0"/>
          <w:numId w:val="1"/>
        </w:numPr>
        <w:tabs>
          <w:tab w:val="left" w:pos="1479"/>
        </w:tabs>
        <w:spacing w:before="40"/>
        <w:ind w:left="1479"/>
        <w:rPr>
          <w:sz w:val="24"/>
        </w:rPr>
      </w:pPr>
      <w:r>
        <w:rPr>
          <w:sz w:val="24"/>
        </w:rPr>
        <w:t>«Номер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2"/>
          <w:sz w:val="24"/>
        </w:rPr>
        <w:t xml:space="preserve"> 2312,</w:t>
      </w:r>
    </w:p>
    <w:p w14:paraId="632AD77F" w14:textId="77777777" w:rsidR="00CA1DFE" w:rsidRDefault="00000000">
      <w:pPr>
        <w:pStyle w:val="a5"/>
        <w:numPr>
          <w:ilvl w:val="0"/>
          <w:numId w:val="1"/>
        </w:numPr>
        <w:tabs>
          <w:tab w:val="left" w:pos="1479"/>
        </w:tabs>
        <w:ind w:left="1479"/>
        <w:rPr>
          <w:sz w:val="24"/>
        </w:rPr>
      </w:pPr>
      <w:r>
        <w:rPr>
          <w:sz w:val="24"/>
        </w:rPr>
        <w:t>«Пароль»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организаторов,</w:t>
      </w:r>
    </w:p>
    <w:p w14:paraId="7D9A1014" w14:textId="77777777" w:rsidR="00CA1DFE" w:rsidRDefault="00000000">
      <w:pPr>
        <w:pStyle w:val="a5"/>
        <w:numPr>
          <w:ilvl w:val="0"/>
          <w:numId w:val="1"/>
        </w:numPr>
        <w:tabs>
          <w:tab w:val="left" w:pos="1479"/>
        </w:tabs>
        <w:spacing w:before="39"/>
        <w:ind w:left="1479"/>
        <w:rPr>
          <w:sz w:val="24"/>
        </w:rPr>
      </w:pPr>
      <w:r>
        <w:rPr>
          <w:sz w:val="24"/>
        </w:rPr>
        <w:t>«Возраст»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полных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лет,</w:t>
      </w:r>
    </w:p>
    <w:p w14:paraId="1A67D384" w14:textId="77777777" w:rsidR="00CA1DFE" w:rsidRDefault="00000000">
      <w:pPr>
        <w:pStyle w:val="a5"/>
        <w:numPr>
          <w:ilvl w:val="0"/>
          <w:numId w:val="1"/>
        </w:numPr>
        <w:tabs>
          <w:tab w:val="left" w:pos="1479"/>
        </w:tabs>
        <w:ind w:left="1479"/>
        <w:rPr>
          <w:sz w:val="24"/>
        </w:rPr>
      </w:pPr>
      <w:r>
        <w:rPr>
          <w:sz w:val="24"/>
        </w:rPr>
        <w:t>«Пол»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пол,</w:t>
      </w:r>
    </w:p>
    <w:p w14:paraId="1C2A395C" w14:textId="77777777" w:rsidR="00CA1DFE" w:rsidRDefault="00000000">
      <w:pPr>
        <w:pStyle w:val="a5"/>
        <w:numPr>
          <w:ilvl w:val="0"/>
          <w:numId w:val="1"/>
        </w:numPr>
        <w:tabs>
          <w:tab w:val="left" w:pos="1479"/>
        </w:tabs>
        <w:spacing w:before="40" w:line="266" w:lineRule="auto"/>
        <w:ind w:right="389" w:firstLine="361"/>
        <w:rPr>
          <w:sz w:val="24"/>
        </w:rPr>
      </w:pPr>
      <w:r>
        <w:rPr>
          <w:sz w:val="24"/>
        </w:rPr>
        <w:t>«Класс/группа»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полей</w:t>
      </w:r>
      <w:r>
        <w:rPr>
          <w:spacing w:val="-4"/>
          <w:sz w:val="24"/>
        </w:rPr>
        <w:t xml:space="preserve"> </w:t>
      </w:r>
      <w:r>
        <w:rPr>
          <w:sz w:val="24"/>
        </w:rPr>
        <w:t>нажать кнопку «Войти».</w:t>
      </w:r>
    </w:p>
    <w:p w14:paraId="1AE74010" w14:textId="77777777" w:rsidR="00CA1DFE" w:rsidRDefault="00CA1DFE">
      <w:pPr>
        <w:pStyle w:val="a3"/>
        <w:spacing w:before="81"/>
      </w:pPr>
    </w:p>
    <w:p w14:paraId="34915DC9" w14:textId="77777777" w:rsidR="00CA1DFE" w:rsidRDefault="00000000">
      <w:pPr>
        <w:pStyle w:val="a4"/>
        <w:spacing w:line="268" w:lineRule="auto"/>
        <w:ind w:left="135" w:right="552"/>
        <w:jc w:val="both"/>
      </w:pPr>
      <w:r>
        <w:t>Обратите внимание: ставить «галочку» в поле «Без блока вопросов про родителей» можно только для детей-сирот и детей, оставшихся без попечения родителей, а также принятых на воспитание в замещающие семьи, в целях снижения психологического напряжения и предотвращения психотравмирующих ситуаций.</w:t>
      </w:r>
    </w:p>
    <w:p w14:paraId="47C7B5CC" w14:textId="77777777" w:rsidR="00CA1DFE" w:rsidRDefault="00CA1DFE">
      <w:pPr>
        <w:pStyle w:val="a3"/>
        <w:spacing w:before="91"/>
        <w:rPr>
          <w:b/>
        </w:rPr>
      </w:pPr>
    </w:p>
    <w:p w14:paraId="53961B6A" w14:textId="77777777" w:rsidR="00CA1DFE" w:rsidRDefault="00000000">
      <w:pPr>
        <w:pStyle w:val="a3"/>
        <w:spacing w:line="266" w:lineRule="auto"/>
        <w:ind w:left="135" w:hanging="10"/>
      </w:pPr>
      <w:r>
        <w:t>Осмысленно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</w:t>
      </w:r>
      <w:r>
        <w:rPr>
          <w:spacing w:val="-4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анкеты,</w:t>
      </w:r>
      <w:r>
        <w:rPr>
          <w:spacing w:val="-4"/>
        </w:rPr>
        <w:t xml:space="preserve"> </w:t>
      </w:r>
      <w:r>
        <w:t>нажать</w:t>
      </w:r>
      <w:r>
        <w:rPr>
          <w:spacing w:val="-4"/>
        </w:rPr>
        <w:t xml:space="preserve"> </w:t>
      </w:r>
      <w:r>
        <w:t>кнопку</w:t>
      </w:r>
      <w:r>
        <w:rPr>
          <w:spacing w:val="-4"/>
        </w:rPr>
        <w:t xml:space="preserve"> </w:t>
      </w:r>
      <w:r>
        <w:t>«Готово».</w:t>
      </w:r>
      <w:r>
        <w:rPr>
          <w:spacing w:val="-4"/>
        </w:rPr>
        <w:t xml:space="preserve"> </w:t>
      </w:r>
      <w:r>
        <w:t>После прохождения тестирования участнику выводится положительная «обратная связь».</w:t>
      </w:r>
    </w:p>
    <w:p w14:paraId="40A69636" w14:textId="77777777" w:rsidR="00CA1DFE" w:rsidRDefault="00CA1DFE">
      <w:pPr>
        <w:pStyle w:val="a3"/>
        <w:spacing w:before="61"/>
      </w:pPr>
    </w:p>
    <w:p w14:paraId="51DD7440" w14:textId="77777777" w:rsidR="00CA1DFE" w:rsidRDefault="00000000">
      <w:pPr>
        <w:pStyle w:val="a4"/>
        <w:spacing w:before="1"/>
        <w:ind w:firstLine="0"/>
      </w:pPr>
      <w:r>
        <w:t>Повторное</w:t>
      </w:r>
      <w:r>
        <w:rPr>
          <w:spacing w:val="-4"/>
        </w:rPr>
        <w:t xml:space="preserve"> </w:t>
      </w:r>
      <w:r>
        <w:t>заполнение</w:t>
      </w:r>
      <w:r>
        <w:rPr>
          <w:spacing w:val="-4"/>
        </w:rPr>
        <w:t xml:space="preserve"> </w:t>
      </w:r>
      <w:r>
        <w:t>анкеты</w:t>
      </w:r>
      <w:r>
        <w:rPr>
          <w:spacing w:val="-3"/>
        </w:rPr>
        <w:t xml:space="preserve"> </w:t>
      </w:r>
      <w:r>
        <w:rPr>
          <w:spacing w:val="-2"/>
        </w:rPr>
        <w:t>невозможно.</w:t>
      </w:r>
    </w:p>
    <w:sectPr w:rsidR="00CA1DFE">
      <w:type w:val="continuous"/>
      <w:pgSz w:w="11910" w:h="16840"/>
      <w:pgMar w:top="136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56DB3"/>
    <w:multiLevelType w:val="hybridMultilevel"/>
    <w:tmpl w:val="73782078"/>
    <w:lvl w:ilvl="0" w:tplc="0C160500">
      <w:numFmt w:val="bullet"/>
      <w:lvlText w:val="•"/>
      <w:lvlJc w:val="left"/>
      <w:pPr>
        <w:ind w:left="500" w:hanging="6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46D9E4">
      <w:numFmt w:val="bullet"/>
      <w:lvlText w:val="•"/>
      <w:lvlJc w:val="left"/>
      <w:pPr>
        <w:ind w:left="1456" w:hanging="618"/>
      </w:pPr>
      <w:rPr>
        <w:rFonts w:hint="default"/>
        <w:lang w:val="ru-RU" w:eastAsia="en-US" w:bidi="ar-SA"/>
      </w:rPr>
    </w:lvl>
    <w:lvl w:ilvl="2" w:tplc="BAFAADA4">
      <w:numFmt w:val="bullet"/>
      <w:lvlText w:val="•"/>
      <w:lvlJc w:val="left"/>
      <w:pPr>
        <w:ind w:left="2413" w:hanging="618"/>
      </w:pPr>
      <w:rPr>
        <w:rFonts w:hint="default"/>
        <w:lang w:val="ru-RU" w:eastAsia="en-US" w:bidi="ar-SA"/>
      </w:rPr>
    </w:lvl>
    <w:lvl w:ilvl="3" w:tplc="0FC8E32E">
      <w:numFmt w:val="bullet"/>
      <w:lvlText w:val="•"/>
      <w:lvlJc w:val="left"/>
      <w:pPr>
        <w:ind w:left="3370" w:hanging="618"/>
      </w:pPr>
      <w:rPr>
        <w:rFonts w:hint="default"/>
        <w:lang w:val="ru-RU" w:eastAsia="en-US" w:bidi="ar-SA"/>
      </w:rPr>
    </w:lvl>
    <w:lvl w:ilvl="4" w:tplc="176A9032">
      <w:numFmt w:val="bullet"/>
      <w:lvlText w:val="•"/>
      <w:lvlJc w:val="left"/>
      <w:pPr>
        <w:ind w:left="4326" w:hanging="618"/>
      </w:pPr>
      <w:rPr>
        <w:rFonts w:hint="default"/>
        <w:lang w:val="ru-RU" w:eastAsia="en-US" w:bidi="ar-SA"/>
      </w:rPr>
    </w:lvl>
    <w:lvl w:ilvl="5" w:tplc="3234842C">
      <w:numFmt w:val="bullet"/>
      <w:lvlText w:val="•"/>
      <w:lvlJc w:val="left"/>
      <w:pPr>
        <w:ind w:left="5283" w:hanging="618"/>
      </w:pPr>
      <w:rPr>
        <w:rFonts w:hint="default"/>
        <w:lang w:val="ru-RU" w:eastAsia="en-US" w:bidi="ar-SA"/>
      </w:rPr>
    </w:lvl>
    <w:lvl w:ilvl="6" w:tplc="2BE4392C">
      <w:numFmt w:val="bullet"/>
      <w:lvlText w:val="•"/>
      <w:lvlJc w:val="left"/>
      <w:pPr>
        <w:ind w:left="6240" w:hanging="618"/>
      </w:pPr>
      <w:rPr>
        <w:rFonts w:hint="default"/>
        <w:lang w:val="ru-RU" w:eastAsia="en-US" w:bidi="ar-SA"/>
      </w:rPr>
    </w:lvl>
    <w:lvl w:ilvl="7" w:tplc="ACF0E6F0">
      <w:numFmt w:val="bullet"/>
      <w:lvlText w:val="•"/>
      <w:lvlJc w:val="left"/>
      <w:pPr>
        <w:ind w:left="7196" w:hanging="618"/>
      </w:pPr>
      <w:rPr>
        <w:rFonts w:hint="default"/>
        <w:lang w:val="ru-RU" w:eastAsia="en-US" w:bidi="ar-SA"/>
      </w:rPr>
    </w:lvl>
    <w:lvl w:ilvl="8" w:tplc="16E4A994">
      <w:numFmt w:val="bullet"/>
      <w:lvlText w:val="•"/>
      <w:lvlJc w:val="left"/>
      <w:pPr>
        <w:ind w:left="8153" w:hanging="618"/>
      </w:pPr>
      <w:rPr>
        <w:rFonts w:hint="default"/>
        <w:lang w:val="ru-RU" w:eastAsia="en-US" w:bidi="ar-SA"/>
      </w:rPr>
    </w:lvl>
  </w:abstractNum>
  <w:num w:numId="1" w16cid:durableId="157623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DFE"/>
    <w:rsid w:val="00697499"/>
    <w:rsid w:val="00BE20FA"/>
    <w:rsid w:val="00CA1DFE"/>
    <w:rsid w:val="00CD35E7"/>
    <w:rsid w:val="00DA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048E"/>
  <w15:docId w15:val="{0080A97A-9777-4432-8E7D-4079DC17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25" w:hanging="1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35"/>
      <w:ind w:left="1479" w:hanging="61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nvsh.test.iac.spb.ru/Account/Login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Янюшкина Александра Андреевна</cp:lastModifiedBy>
  <cp:revision>3</cp:revision>
  <dcterms:created xsi:type="dcterms:W3CDTF">2025-09-11T07:44:00Z</dcterms:created>
  <dcterms:modified xsi:type="dcterms:W3CDTF">2025-09-11T07:50:00Z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macOS Версия 13.2.1 (Выпуск 22D68) Quartz PDFContext</vt:lpwstr>
  </property>
</Properties>
</file>